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0"/>
          <w:sz w:val="28"/>
          <w:szCs w:val="28"/>
          <w:vertAlign w:val="baseline"/>
        </w:rPr>
      </w:pPr>
      <w:r w:rsidDel="00000000" w:rsidR="00000000" w:rsidRPr="00000000">
        <w:rPr>
          <w:b w:val="1"/>
          <w:sz w:val="28"/>
          <w:szCs w:val="28"/>
          <w:vertAlign w:val="baseline"/>
          <w:rtl w:val="0"/>
        </w:rPr>
        <w:t xml:space="preserve">CONTRAT ANNEXE : PARRAINAGE DE POULES –ANNEE 2020</w:t>
      </w:r>
      <w:r w:rsidDel="00000000" w:rsidR="00000000" w:rsidRPr="00000000">
        <w:rPr>
          <w:rtl w:val="0"/>
        </w:rPr>
      </w:r>
    </w:p>
    <w:p w:rsidR="00000000" w:rsidDel="00000000" w:rsidP="00000000" w:rsidRDefault="00000000" w:rsidRPr="00000000" w14:paraId="00000002">
      <w:pPr>
        <w:jc w:val="center"/>
        <w:rPr>
          <w:b w:val="0"/>
          <w:sz w:val="28"/>
          <w:szCs w:val="28"/>
          <w:vertAlign w:val="baseline"/>
        </w:rPr>
      </w:pPr>
      <w:r w:rsidDel="00000000" w:rsidR="00000000" w:rsidRPr="00000000">
        <w:rPr>
          <w:rtl w:val="0"/>
        </w:rPr>
      </w:r>
    </w:p>
    <w:tbl>
      <w:tblPr>
        <w:tblStyle w:val="Table1"/>
        <w:tblW w:w="10490.0" w:type="dxa"/>
        <w:jc w:val="left"/>
        <w:tblInd w:w="108.0" w:type="pct"/>
        <w:tblLayout w:type="fixed"/>
        <w:tblLook w:val="0000"/>
      </w:tblPr>
      <w:tblGrid>
        <w:gridCol w:w="5245"/>
        <w:gridCol w:w="5245"/>
        <w:tblGridChange w:id="0">
          <w:tblGrid>
            <w:gridCol w:w="5245"/>
            <w:gridCol w:w="5245"/>
          </w:tblGrid>
        </w:tblGridChange>
      </w:tblGrid>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3">
            <w:pPr>
              <w:rPr>
                <w:sz w:val="22"/>
                <w:szCs w:val="22"/>
                <w:vertAlign w:val="baseline"/>
              </w:rPr>
            </w:pPr>
            <w:r w:rsidDel="00000000" w:rsidR="00000000" w:rsidRPr="00000000">
              <w:rPr>
                <w:b w:val="1"/>
                <w:sz w:val="22"/>
                <w:szCs w:val="22"/>
                <w:vertAlign w:val="baseline"/>
                <w:rtl w:val="0"/>
              </w:rPr>
              <w:t xml:space="preserve">Producteur</w:t>
            </w:r>
            <w:r w:rsidDel="00000000" w:rsidR="00000000" w:rsidRPr="00000000">
              <w:rPr>
                <w:sz w:val="22"/>
                <w:szCs w:val="22"/>
                <w:vertAlign w:val="baseline"/>
                <w:rtl w:val="0"/>
              </w:rPr>
              <w:t xml:space="preserve"> :</w:t>
            </w:r>
            <w:r w:rsidDel="00000000" w:rsidR="00000000" w:rsidRPr="00000000">
              <w:rPr>
                <w:color w:val="000000"/>
                <w:sz w:val="22"/>
                <w:szCs w:val="22"/>
                <w:vertAlign w:val="baseline"/>
                <w:rtl w:val="0"/>
              </w:rPr>
              <w:t xml:space="preserve"> </w:t>
            </w:r>
            <w:r w:rsidDel="00000000" w:rsidR="00000000" w:rsidRPr="00000000">
              <w:rPr>
                <w:sz w:val="22"/>
                <w:szCs w:val="22"/>
                <w:vertAlign w:val="baseline"/>
                <w:rtl w:val="0"/>
              </w:rPr>
              <w:t xml:space="preserve">Stéphane Disdet</w:t>
            </w:r>
          </w:p>
          <w:p w:rsidR="00000000" w:rsidDel="00000000" w:rsidP="00000000" w:rsidRDefault="00000000" w:rsidRPr="00000000" w14:paraId="00000004">
            <w:pPr>
              <w:rPr>
                <w:sz w:val="22"/>
                <w:szCs w:val="22"/>
                <w:vertAlign w:val="baseline"/>
              </w:rPr>
            </w:pPr>
            <w:r w:rsidDel="00000000" w:rsidR="00000000" w:rsidRPr="00000000">
              <w:rPr>
                <w:sz w:val="22"/>
                <w:szCs w:val="22"/>
                <w:vertAlign w:val="baseline"/>
                <w:rtl w:val="0"/>
              </w:rPr>
              <w:t xml:space="preserve">7 domaine de Saint Leu </w:t>
            </w:r>
          </w:p>
          <w:p w:rsidR="00000000" w:rsidDel="00000000" w:rsidP="00000000" w:rsidRDefault="00000000" w:rsidRPr="00000000" w14:paraId="00000005">
            <w:pPr>
              <w:rPr>
                <w:sz w:val="22"/>
                <w:szCs w:val="22"/>
                <w:vertAlign w:val="baseline"/>
              </w:rPr>
            </w:pPr>
            <w:r w:rsidDel="00000000" w:rsidR="00000000" w:rsidRPr="00000000">
              <w:rPr>
                <w:sz w:val="22"/>
                <w:szCs w:val="22"/>
                <w:vertAlign w:val="baseline"/>
                <w:rtl w:val="0"/>
              </w:rPr>
              <w:t xml:space="preserve">94520 Périgny sur Yerres </w:t>
            </w:r>
            <w:hyperlink r:id="rId7">
              <w:r w:rsidDel="00000000" w:rsidR="00000000" w:rsidRPr="00000000">
                <w:rPr>
                  <w:color w:val="0000ff"/>
                  <w:sz w:val="22"/>
                  <w:szCs w:val="22"/>
                  <w:u w:val="single"/>
                  <w:vertAlign w:val="baseline"/>
                  <w:rtl w:val="0"/>
                </w:rPr>
                <w:t xml:space="preserve">stephane_disdet@yahoo.fr</w:t>
              </w:r>
            </w:hyperlink>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06">
            <w:pPr>
              <w:ind w:left="71"/>
              <w:rPr>
                <w:b w:val="0"/>
                <w:i w:val="0"/>
                <w:sz w:val="22"/>
                <w:szCs w:val="22"/>
                <w:vertAlign w:val="baseline"/>
              </w:rPr>
            </w:pPr>
            <w:r w:rsidDel="00000000" w:rsidR="00000000" w:rsidRPr="00000000">
              <w:rPr>
                <w:b w:val="1"/>
                <w:sz w:val="22"/>
                <w:szCs w:val="22"/>
                <w:vertAlign w:val="baseline"/>
                <w:rtl w:val="0"/>
              </w:rPr>
              <w:t xml:space="preserve">Adhérent(es)</w:t>
            </w:r>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de l’Amap </w:t>
            </w:r>
            <w:r w:rsidDel="00000000" w:rsidR="00000000" w:rsidRPr="00000000">
              <w:rPr>
                <w:b w:val="1"/>
                <w:i w:val="1"/>
                <w:sz w:val="22"/>
                <w:szCs w:val="22"/>
                <w:rtl w:val="0"/>
              </w:rPr>
              <w:t xml:space="preserve">AMAPOLA</w:t>
            </w:r>
            <w:r w:rsidDel="00000000" w:rsidR="00000000" w:rsidRPr="00000000">
              <w:rPr>
                <w:rtl w:val="0"/>
              </w:rPr>
            </w:r>
          </w:p>
          <w:p w:rsidR="00000000" w:rsidDel="00000000" w:rsidP="00000000" w:rsidRDefault="00000000" w:rsidRPr="00000000" w14:paraId="00000007">
            <w:pPr>
              <w:ind w:left="71"/>
              <w:rPr>
                <w:sz w:val="22"/>
                <w:szCs w:val="22"/>
                <w:vertAlign w:val="baseline"/>
              </w:rPr>
            </w:pPr>
            <w:r w:rsidDel="00000000" w:rsidR="00000000" w:rsidRPr="00000000">
              <w:rPr>
                <w:sz w:val="22"/>
                <w:szCs w:val="22"/>
                <w:vertAlign w:val="baseline"/>
                <w:rtl w:val="0"/>
              </w:rPr>
              <w:t xml:space="preserve">…………………………………………………….</w:t>
            </w:r>
          </w:p>
          <w:p w:rsidR="00000000" w:rsidDel="00000000" w:rsidP="00000000" w:rsidRDefault="00000000" w:rsidRPr="00000000" w14:paraId="00000008">
            <w:pPr>
              <w:ind w:left="71"/>
              <w:rPr>
                <w:sz w:val="22"/>
                <w:szCs w:val="22"/>
                <w:vertAlign w:val="baseline"/>
              </w:rPr>
            </w:pPr>
            <w:r w:rsidDel="00000000" w:rsidR="00000000" w:rsidRPr="00000000">
              <w:rPr>
                <w:sz w:val="22"/>
                <w:szCs w:val="22"/>
                <w:vertAlign w:val="baseline"/>
                <w:rtl w:val="0"/>
              </w:rPr>
              <w:t xml:space="preserve">…………………………………………………….</w:t>
            </w:r>
          </w:p>
          <w:p w:rsidR="00000000" w:rsidDel="00000000" w:rsidP="00000000" w:rsidRDefault="00000000" w:rsidRPr="00000000" w14:paraId="00000009">
            <w:pPr>
              <w:rPr>
                <w:b w:val="0"/>
                <w:sz w:val="22"/>
                <w:szCs w:val="22"/>
                <w:vertAlign w:val="baseline"/>
              </w:rPr>
            </w:pPr>
            <w:r w:rsidDel="00000000" w:rsidR="00000000" w:rsidRPr="00000000">
              <w:rPr>
                <w:rtl w:val="0"/>
              </w:rPr>
            </w:r>
          </w:p>
        </w:tc>
      </w:tr>
    </w:tbl>
    <w:p w:rsidR="00000000" w:rsidDel="00000000" w:rsidP="00000000" w:rsidRDefault="00000000" w:rsidRPr="00000000" w14:paraId="0000000A">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Pour que les poules ne soient pas destinées à devenir un produit de consommation « jetable », le producteur propose aux amapiens ayant souscrit un contrat « œufs » de parrainer une ou plusieurs de ses poules pondeuses. Ces poules, en fin de carrière de ponte (une carrière de 18 mois environ), leur seront remises, soit prêtes à consommer, soit vivantes selon le choix de chacun.</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rPr>
          <w:b w:val="0"/>
          <w:sz w:val="22"/>
          <w:szCs w:val="22"/>
          <w:vertAlign w:val="baseline"/>
        </w:rPr>
      </w:pPr>
      <w:r w:rsidDel="00000000" w:rsidR="00000000" w:rsidRPr="00000000">
        <w:rPr>
          <w:b w:val="1"/>
          <w:sz w:val="22"/>
          <w:szCs w:val="22"/>
          <w:vertAlign w:val="baseline"/>
          <w:rtl w:val="0"/>
        </w:rPr>
        <w:t xml:space="preserve">Engagements de l'adhérent :</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1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Payer en début de production le /les parrainage(s) pour lesquels il s’engage.</w:t>
      </w:r>
    </w:p>
    <w:p w:rsidR="00000000" w:rsidDel="00000000" w:rsidP="00000000" w:rsidRDefault="00000000" w:rsidRPr="00000000" w14:paraId="0000000F">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1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Dire explicitement, lors des changements de bandes de poules, s’il désire la poule vivante. A défaut, la poule est envoyée à l’abattoir.</w:t>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1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Venir le jour où il s’agira de récupérer les poules avec le contenant adéquat.</w:t>
      </w:r>
    </w:p>
    <w:p w:rsidR="00000000" w:rsidDel="00000000" w:rsidP="00000000" w:rsidRDefault="00000000" w:rsidRPr="00000000" w14:paraId="00000011">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2160"/>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Prévenir en cas d’impossibilité de récupérer la/les poules, et céder sa/ses poules.</w:t>
      </w:r>
    </w:p>
    <w:p w:rsidR="00000000" w:rsidDel="00000000" w:rsidP="00000000" w:rsidRDefault="00000000" w:rsidRPr="00000000" w14:paraId="00000012">
      <w:pPr>
        <w:jc w:val="both"/>
        <w:rPr>
          <w:b w:val="0"/>
          <w:sz w:val="22"/>
          <w:szCs w:val="22"/>
          <w:vertAlign w:val="baseline"/>
        </w:rPr>
      </w:pPr>
      <w:r w:rsidDel="00000000" w:rsidR="00000000" w:rsidRPr="00000000">
        <w:rPr>
          <w:b w:val="1"/>
          <w:sz w:val="22"/>
          <w:szCs w:val="22"/>
          <w:vertAlign w:val="baseline"/>
          <w:rtl w:val="0"/>
        </w:rPr>
        <w:t xml:space="preserve">Engagements du producteur:</w:t>
      </w:r>
      <w:r w:rsidDel="00000000" w:rsidR="00000000" w:rsidRPr="00000000">
        <w:rPr>
          <w:rtl w:val="0"/>
        </w:rPr>
      </w:r>
    </w:p>
    <w:p w:rsidR="00000000" w:rsidDel="00000000" w:rsidP="00000000" w:rsidRDefault="00000000" w:rsidRPr="00000000" w14:paraId="00000013">
      <w:pPr>
        <w:numPr>
          <w:ilvl w:val="0"/>
          <w:numId w:val="2"/>
        </w:numPr>
        <w:tabs>
          <w:tab w:val="left" w:pos="2160"/>
        </w:tabs>
        <w:ind w:left="360" w:hanging="360"/>
        <w:jc w:val="both"/>
        <w:rPr>
          <w:sz w:val="22"/>
          <w:szCs w:val="22"/>
          <w:vertAlign w:val="baseline"/>
        </w:rPr>
      </w:pPr>
      <w:r w:rsidDel="00000000" w:rsidR="00000000" w:rsidRPr="00000000">
        <w:rPr>
          <w:sz w:val="22"/>
          <w:szCs w:val="22"/>
          <w:vertAlign w:val="baseline"/>
          <w:rtl w:val="0"/>
        </w:rPr>
        <w:t xml:space="preserve">A produire selon les méthodes et conformément aux principes de l’agriculture biologique.</w:t>
      </w:r>
    </w:p>
    <w:p w:rsidR="00000000" w:rsidDel="00000000" w:rsidP="00000000" w:rsidRDefault="00000000" w:rsidRPr="00000000" w14:paraId="00000014">
      <w:pPr>
        <w:numPr>
          <w:ilvl w:val="0"/>
          <w:numId w:val="2"/>
        </w:numPr>
        <w:tabs>
          <w:tab w:val="left" w:pos="2160"/>
        </w:tabs>
        <w:ind w:left="360" w:hanging="360"/>
        <w:jc w:val="both"/>
        <w:rPr>
          <w:sz w:val="22"/>
          <w:szCs w:val="22"/>
          <w:vertAlign w:val="baseline"/>
        </w:rPr>
      </w:pPr>
      <w:r w:rsidDel="00000000" w:rsidR="00000000" w:rsidRPr="00000000">
        <w:rPr>
          <w:sz w:val="22"/>
          <w:szCs w:val="22"/>
          <w:vertAlign w:val="baseline"/>
          <w:rtl w:val="0"/>
        </w:rPr>
        <w:t xml:space="preserve">Etre présent, donner régulièrement des nouvelles de l’élevage.</w:t>
      </w:r>
    </w:p>
    <w:p w:rsidR="00000000" w:rsidDel="00000000" w:rsidP="00000000" w:rsidRDefault="00000000" w:rsidRPr="00000000" w14:paraId="00000015">
      <w:pPr>
        <w:numPr>
          <w:ilvl w:val="0"/>
          <w:numId w:val="2"/>
        </w:numPr>
        <w:tabs>
          <w:tab w:val="left" w:pos="2160"/>
        </w:tabs>
        <w:ind w:left="360" w:hanging="360"/>
        <w:jc w:val="both"/>
        <w:rPr>
          <w:sz w:val="22"/>
          <w:szCs w:val="22"/>
          <w:vertAlign w:val="baseline"/>
        </w:rPr>
      </w:pPr>
      <w:r w:rsidDel="00000000" w:rsidR="00000000" w:rsidRPr="00000000">
        <w:rPr>
          <w:sz w:val="22"/>
          <w:szCs w:val="22"/>
          <w:vertAlign w:val="baseline"/>
          <w:rtl w:val="0"/>
        </w:rPr>
        <w:t xml:space="preserve">Accueillir les adhérents sur la ferme au moins une fois pendant la période d’engagement.</w:t>
      </w:r>
    </w:p>
    <w:p w:rsidR="00000000" w:rsidDel="00000000" w:rsidP="00000000" w:rsidRDefault="00000000" w:rsidRPr="00000000" w14:paraId="00000016">
      <w:pPr>
        <w:numPr>
          <w:ilvl w:val="0"/>
          <w:numId w:val="2"/>
        </w:numPr>
        <w:tabs>
          <w:tab w:val="left" w:pos="2160"/>
        </w:tabs>
        <w:ind w:left="360" w:hanging="360"/>
        <w:jc w:val="both"/>
        <w:rPr>
          <w:sz w:val="22"/>
          <w:szCs w:val="22"/>
          <w:vertAlign w:val="baseline"/>
        </w:rPr>
      </w:pPr>
      <w:r w:rsidDel="00000000" w:rsidR="00000000" w:rsidRPr="00000000">
        <w:rPr>
          <w:sz w:val="22"/>
          <w:szCs w:val="22"/>
          <w:vertAlign w:val="baseline"/>
          <w:rtl w:val="0"/>
        </w:rPr>
        <w:t xml:space="preserve">Etre transparent sur le mode de fixation du prix et des méthodes de travail.</w:t>
      </w:r>
    </w:p>
    <w:p w:rsidR="00000000" w:rsidDel="00000000" w:rsidP="00000000" w:rsidRDefault="00000000" w:rsidRPr="00000000" w14:paraId="00000017">
      <w:pPr>
        <w:numPr>
          <w:ilvl w:val="0"/>
          <w:numId w:val="2"/>
        </w:numPr>
        <w:tabs>
          <w:tab w:val="left" w:pos="2160"/>
        </w:tabs>
        <w:ind w:left="360" w:hanging="360"/>
        <w:jc w:val="both"/>
        <w:rPr>
          <w:sz w:val="22"/>
          <w:szCs w:val="22"/>
          <w:vertAlign w:val="baseline"/>
        </w:rPr>
      </w:pPr>
      <w:r w:rsidDel="00000000" w:rsidR="00000000" w:rsidRPr="00000000">
        <w:rPr>
          <w:sz w:val="22"/>
          <w:szCs w:val="22"/>
          <w:vertAlign w:val="baseline"/>
          <w:rtl w:val="0"/>
        </w:rPr>
        <w:t xml:space="preserve">A chaque changement de bande (vers 18 mois ou plus), les poules sont envoyées dans un abattoir certifié bio. </w:t>
      </w:r>
    </w:p>
    <w:p w:rsidR="00000000" w:rsidDel="00000000" w:rsidP="00000000" w:rsidRDefault="00000000" w:rsidRPr="00000000" w14:paraId="00000018">
      <w:pPr>
        <w:numPr>
          <w:ilvl w:val="0"/>
          <w:numId w:val="2"/>
        </w:numPr>
        <w:tabs>
          <w:tab w:val="left" w:pos="2160"/>
        </w:tabs>
        <w:ind w:left="360" w:hanging="360"/>
        <w:jc w:val="both"/>
        <w:rPr>
          <w:sz w:val="22"/>
          <w:szCs w:val="22"/>
          <w:vertAlign w:val="baseline"/>
        </w:rPr>
      </w:pPr>
      <w:r w:rsidDel="00000000" w:rsidR="00000000" w:rsidRPr="00000000">
        <w:rPr>
          <w:sz w:val="22"/>
          <w:szCs w:val="22"/>
          <w:vertAlign w:val="baseline"/>
          <w:rtl w:val="0"/>
        </w:rPr>
        <w:t xml:space="preserve">Prévenir en amont du changement de bandes pour que les adhérents parrains puissent préciser s’ils désirent les poules prêtes à consommer ou vivantes.</w:t>
      </w:r>
    </w:p>
    <w:p w:rsidR="00000000" w:rsidDel="00000000" w:rsidP="00000000" w:rsidRDefault="00000000" w:rsidRPr="00000000" w14:paraId="00000019">
      <w:pPr>
        <w:jc w:val="both"/>
        <w:rPr>
          <w:b w:val="0"/>
          <w:sz w:val="22"/>
          <w:szCs w:val="22"/>
          <w:vertAlign w:val="baseline"/>
        </w:rPr>
      </w:pPr>
      <w:r w:rsidDel="00000000" w:rsidR="00000000" w:rsidRPr="00000000">
        <w:rPr>
          <w:b w:val="1"/>
          <w:sz w:val="22"/>
          <w:szCs w:val="22"/>
          <w:vertAlign w:val="baseline"/>
          <w:rtl w:val="0"/>
        </w:rPr>
        <w:t xml:space="preserve">Engagements communs :</w:t>
      </w:r>
      <w:r w:rsidDel="00000000" w:rsidR="00000000" w:rsidRPr="00000000">
        <w:rPr>
          <w:rtl w:val="0"/>
        </w:rPr>
      </w:r>
    </w:p>
    <w:p w:rsidR="00000000" w:rsidDel="00000000" w:rsidP="00000000" w:rsidRDefault="00000000" w:rsidRPr="00000000" w14:paraId="0000001A">
      <w:pPr>
        <w:jc w:val="both"/>
        <w:rPr>
          <w:sz w:val="22"/>
          <w:szCs w:val="22"/>
          <w:vertAlign w:val="baseline"/>
        </w:rPr>
      </w:pPr>
      <w:r w:rsidDel="00000000" w:rsidR="00000000" w:rsidRPr="00000000">
        <w:rPr>
          <w:sz w:val="22"/>
          <w:szCs w:val="22"/>
          <w:vertAlign w:val="baseline"/>
          <w:rtl w:val="0"/>
        </w:rPr>
        <w:t xml:space="preserve">Les partenaires s'engagent à partager les risques (maladie des animaux, ravageurs, etc.) et à faire part au collectif des soucis rencontrés. </w:t>
      </w:r>
    </w:p>
    <w:p w:rsidR="00000000" w:rsidDel="00000000" w:rsidP="00000000" w:rsidRDefault="00000000" w:rsidRPr="00000000" w14:paraId="0000001B">
      <w:pPr>
        <w:jc w:val="both"/>
        <w:rPr>
          <w:b w:val="0"/>
          <w:sz w:val="22"/>
          <w:szCs w:val="22"/>
          <w:vertAlign w:val="baseline"/>
        </w:rPr>
      </w:pPr>
      <w:r w:rsidDel="00000000" w:rsidR="00000000" w:rsidRPr="00000000">
        <w:rPr>
          <w:b w:val="1"/>
          <w:sz w:val="22"/>
          <w:szCs w:val="22"/>
          <w:vertAlign w:val="baseline"/>
          <w:rtl w:val="0"/>
        </w:rPr>
        <w:t xml:space="preserve">Distributions des poules : </w:t>
      </w:r>
      <w:r w:rsidDel="00000000" w:rsidR="00000000" w:rsidRPr="00000000">
        <w:rPr>
          <w:rtl w:val="0"/>
        </w:rPr>
      </w:r>
    </w:p>
    <w:p w:rsidR="00000000" w:rsidDel="00000000" w:rsidP="00000000" w:rsidRDefault="00000000" w:rsidRPr="00000000" w14:paraId="0000001C">
      <w:pPr>
        <w:jc w:val="both"/>
        <w:rPr>
          <w:b w:val="0"/>
          <w:sz w:val="22"/>
          <w:szCs w:val="22"/>
          <w:vertAlign w:val="baseline"/>
        </w:rPr>
      </w:pPr>
      <w:r w:rsidDel="00000000" w:rsidR="00000000" w:rsidRPr="00000000">
        <w:rPr>
          <w:sz w:val="22"/>
          <w:szCs w:val="22"/>
          <w:vertAlign w:val="baseline"/>
          <w:rtl w:val="0"/>
        </w:rPr>
        <w:t xml:space="preserve">La date sera soumise le mois précédent le changement de bandes de poules afin que chacun puisse s’organiser. Celle-ci aura lieu environ tous les 18 mois ou plus (cela dépend de la qualité des poules pondeuses). </w:t>
      </w:r>
      <w:r w:rsidDel="00000000" w:rsidR="00000000" w:rsidRPr="00000000">
        <w:rPr>
          <w:rtl w:val="0"/>
        </w:rPr>
      </w:r>
    </w:p>
    <w:p w:rsidR="00000000" w:rsidDel="00000000" w:rsidP="00000000" w:rsidRDefault="00000000" w:rsidRPr="00000000" w14:paraId="0000001D">
      <w:pPr>
        <w:jc w:val="both"/>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14:paraId="0000001E">
      <w:pPr>
        <w:jc w:val="both"/>
        <w:rPr>
          <w:b w:val="0"/>
          <w:sz w:val="22"/>
          <w:szCs w:val="22"/>
          <w:vertAlign w:val="baseline"/>
        </w:rPr>
      </w:pPr>
      <w:r w:rsidDel="00000000" w:rsidR="00000000" w:rsidRPr="00000000">
        <w:rPr>
          <w:b w:val="1"/>
          <w:sz w:val="22"/>
          <w:szCs w:val="22"/>
          <w:vertAlign w:val="baseline"/>
          <w:rtl w:val="0"/>
        </w:rPr>
        <w:t xml:space="preserve">Prix du parrainage : </w:t>
      </w:r>
      <w:r w:rsidDel="00000000" w:rsidR="00000000" w:rsidRPr="00000000">
        <w:rPr>
          <w:rtl w:val="0"/>
        </w:rPr>
      </w:r>
    </w:p>
    <w:p w:rsidR="00000000" w:rsidDel="00000000" w:rsidP="00000000" w:rsidRDefault="00000000" w:rsidRPr="00000000" w14:paraId="0000001F">
      <w:pPr>
        <w:jc w:val="both"/>
        <w:rPr>
          <w:sz w:val="22"/>
          <w:szCs w:val="22"/>
          <w:vertAlign w:val="baseline"/>
        </w:rPr>
      </w:pPr>
      <w:r w:rsidDel="00000000" w:rsidR="00000000" w:rsidRPr="00000000">
        <w:rPr>
          <w:color w:val="000000"/>
          <w:sz w:val="22"/>
          <w:szCs w:val="22"/>
          <w:shd w:fill="fdfdfd" w:val="clear"/>
          <w:vertAlign w:val="baseline"/>
          <w:rtl w:val="0"/>
        </w:rPr>
        <w:t xml:space="preserve">15 € par poule. Le parrainage d’une poule par panier (cf contrat œufs) est recommandé. Cependant il reste la possibilité de prendre des paniers d’œufs sans parrainage, ou de souscrire plus de parrainages pour un seul panier.</w:t>
      </w:r>
      <w:r w:rsidDel="00000000" w:rsidR="00000000" w:rsidRPr="00000000">
        <w:rPr>
          <w:rtl w:val="0"/>
        </w:rPr>
      </w:r>
    </w:p>
    <w:p w:rsidR="00000000" w:rsidDel="00000000" w:rsidP="00000000" w:rsidRDefault="00000000" w:rsidRPr="00000000" w14:paraId="00000020">
      <w:pPr>
        <w:jc w:val="both"/>
        <w:rPr>
          <w:rFonts w:ascii="Arial" w:cs="Arial" w:eastAsia="Arial" w:hAnsi="Arial"/>
          <w:b w:val="0"/>
          <w:sz w:val="24"/>
          <w:szCs w:val="24"/>
          <w:vertAlign w:val="baseline"/>
        </w:rPr>
      </w:pPr>
      <w:r w:rsidDel="00000000" w:rsidR="00000000" w:rsidRPr="00000000">
        <w:rPr>
          <w:rtl w:val="0"/>
        </w:rPr>
      </w:r>
    </w:p>
    <w:tbl>
      <w:tblPr>
        <w:tblStyle w:val="Table2"/>
        <w:tblW w:w="10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38"/>
        <w:gridCol w:w="3292"/>
        <w:tblGridChange w:id="0">
          <w:tblGrid>
            <w:gridCol w:w="7338"/>
            <w:gridCol w:w="3292"/>
          </w:tblGrid>
        </w:tblGridChange>
      </w:tblGrid>
      <w:tr>
        <w:tc>
          <w:tcPr>
            <w:tcBorders>
              <w:top w:color="000000" w:space="0" w:sz="0" w:val="nil"/>
              <w:left w:color="000000" w:space="0" w:sz="0" w:val="nil"/>
            </w:tcBorders>
            <w:vAlign w:val="top"/>
          </w:tcPr>
          <w:p w:rsidR="00000000" w:rsidDel="00000000" w:rsidP="00000000" w:rsidRDefault="00000000" w:rsidRPr="00000000" w14:paraId="00000021">
            <w:pPr>
              <w:jc w:val="both"/>
              <w:rPr>
                <w:sz w:val="22"/>
                <w:szCs w:val="22"/>
                <w:vertAlign w:val="baseline"/>
              </w:rPr>
            </w:pPr>
            <w:r w:rsidDel="00000000" w:rsidR="00000000" w:rsidRPr="00000000">
              <w:rPr>
                <w:sz w:val="22"/>
                <w:szCs w:val="22"/>
                <w:vertAlign w:val="baseline"/>
                <w:rtl w:val="0"/>
              </w:rPr>
              <w:t xml:space="preserve">Règlement par chèque, en un seul versement, à l’ordre de « Stéphane Disdet ». </w:t>
            </w:r>
          </w:p>
          <w:p w:rsidR="00000000" w:rsidDel="00000000" w:rsidP="00000000" w:rsidRDefault="00000000" w:rsidRPr="00000000" w14:paraId="00000022">
            <w:pPr>
              <w:jc w:val="both"/>
              <w:rPr>
                <w:sz w:val="22"/>
                <w:szCs w:val="22"/>
                <w:vertAlign w:val="baseline"/>
              </w:rPr>
            </w:pPr>
            <w:r w:rsidDel="00000000" w:rsidR="00000000" w:rsidRPr="00000000">
              <w:rPr>
                <w:rtl w:val="0"/>
              </w:rPr>
            </w:r>
          </w:p>
        </w:tc>
        <w:tc>
          <w:tcPr>
            <w:vAlign w:val="top"/>
          </w:tcPr>
          <w:p w:rsidR="00000000" w:rsidDel="00000000" w:rsidP="00000000" w:rsidRDefault="00000000" w:rsidRPr="00000000" w14:paraId="00000023">
            <w:pPr>
              <w:jc w:val="center"/>
              <w:rPr>
                <w:sz w:val="22"/>
                <w:szCs w:val="22"/>
                <w:vertAlign w:val="baseline"/>
              </w:rPr>
            </w:pPr>
            <w:r w:rsidDel="00000000" w:rsidR="00000000" w:rsidRPr="00000000">
              <w:rPr>
                <w:sz w:val="22"/>
                <w:szCs w:val="22"/>
                <w:vertAlign w:val="baseline"/>
                <w:rtl w:val="0"/>
              </w:rPr>
              <w:t xml:space="preserve">Date d’encaissement du chèque</w:t>
            </w:r>
          </w:p>
        </w:tc>
      </w:tr>
      <w:tr>
        <w:tc>
          <w:tcPr>
            <w:vAlign w:val="top"/>
          </w:tcPr>
          <w:p w:rsidR="00000000" w:rsidDel="00000000" w:rsidP="00000000" w:rsidRDefault="00000000" w:rsidRPr="00000000" w14:paraId="00000024">
            <w:pPr>
              <w:jc w:val="both"/>
              <w:rPr>
                <w:sz w:val="22"/>
                <w:szCs w:val="22"/>
                <w:vertAlign w:val="baseline"/>
              </w:rPr>
            </w:pPr>
            <w:r w:rsidDel="00000000" w:rsidR="00000000" w:rsidRPr="00000000">
              <w:rPr>
                <w:sz w:val="22"/>
                <w:szCs w:val="22"/>
                <w:vertAlign w:val="baseline"/>
                <w:rtl w:val="0"/>
              </w:rPr>
              <w:t xml:space="preserve">Chèque pour les parrainages N° ………………………………..</w:t>
            </w:r>
          </w:p>
        </w:tc>
        <w:tc>
          <w:tcPr>
            <w:vAlign w:val="top"/>
          </w:tcPr>
          <w:p w:rsidR="00000000" w:rsidDel="00000000" w:rsidP="00000000" w:rsidRDefault="00000000" w:rsidRPr="00000000" w14:paraId="00000025">
            <w:pPr>
              <w:jc w:val="both"/>
              <w:rPr>
                <w:sz w:val="22"/>
                <w:szCs w:val="22"/>
                <w:vertAlign w:val="baseline"/>
              </w:rPr>
            </w:pPr>
            <w:r w:rsidDel="00000000" w:rsidR="00000000" w:rsidRPr="00000000">
              <w:rPr>
                <w:sz w:val="22"/>
                <w:szCs w:val="22"/>
                <w:rtl w:val="0"/>
              </w:rPr>
              <w:t xml:space="preserve">Avril</w:t>
            </w:r>
            <w:r w:rsidDel="00000000" w:rsidR="00000000" w:rsidRPr="00000000">
              <w:rPr>
                <w:sz w:val="22"/>
                <w:szCs w:val="22"/>
                <w:vertAlign w:val="baseline"/>
                <w:rtl w:val="0"/>
              </w:rPr>
              <w:t xml:space="preserve"> 20</w:t>
            </w:r>
            <w:r w:rsidDel="00000000" w:rsidR="00000000" w:rsidRPr="00000000">
              <w:rPr>
                <w:sz w:val="22"/>
                <w:szCs w:val="22"/>
                <w:rtl w:val="0"/>
              </w:rPr>
              <w:t xml:space="preserve">20</w:t>
            </w:r>
            <w:r w:rsidDel="00000000" w:rsidR="00000000" w:rsidRPr="00000000">
              <w:rPr>
                <w:rtl w:val="0"/>
              </w:rPr>
            </w:r>
          </w:p>
        </w:tc>
      </w:tr>
    </w:tbl>
    <w:p w:rsidR="00000000" w:rsidDel="00000000" w:rsidP="00000000" w:rsidRDefault="00000000" w:rsidRPr="00000000" w14:paraId="00000026">
      <w:pPr>
        <w:jc w:val="both"/>
        <w:rPr>
          <w:sz w:val="22"/>
          <w:szCs w:val="22"/>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JE CHOISIS DE PARRAINER : ………….. poule(s) soit pour un total de ……… x 15 € = ………….€</w:t>
      </w: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Ce contrat sera conservé au siège de l’association. Une copie pourra être délivrée sur demande.</w:t>
      </w:r>
      <w:r w:rsidDel="00000000" w:rsidR="00000000" w:rsidRPr="00000000">
        <w:rPr>
          <w:rtl w:val="0"/>
        </w:rPr>
      </w:r>
    </w:p>
    <w:p w:rsidR="00000000" w:rsidDel="00000000" w:rsidP="00000000" w:rsidRDefault="00000000" w:rsidRPr="00000000" w14:paraId="00000029">
      <w:pPr>
        <w:rPr>
          <w:sz w:val="22"/>
          <w:szCs w:val="22"/>
          <w:vertAlign w:val="baseline"/>
        </w:rPr>
      </w:pPr>
      <w:r w:rsidDel="00000000" w:rsidR="00000000" w:rsidRPr="00000000">
        <w:rPr>
          <w:rtl w:val="0"/>
        </w:rPr>
      </w:r>
    </w:p>
    <w:p w:rsidR="00000000" w:rsidDel="00000000" w:rsidP="00000000" w:rsidRDefault="00000000" w:rsidRPr="00000000" w14:paraId="0000002A">
      <w:pPr>
        <w:tabs>
          <w:tab w:val="left" w:pos="5103"/>
        </w:tabs>
        <w:rPr>
          <w:sz w:val="22"/>
          <w:szCs w:val="22"/>
          <w:vertAlign w:val="baseline"/>
        </w:rPr>
      </w:pPr>
      <w:r w:rsidDel="00000000" w:rsidR="00000000" w:rsidRPr="00000000">
        <w:rPr>
          <w:b w:val="1"/>
          <w:sz w:val="22"/>
          <w:szCs w:val="22"/>
          <w:vertAlign w:val="baseline"/>
          <w:rtl w:val="0"/>
        </w:rPr>
        <w:t xml:space="preserve">Nom et prénom de l’adhérent</w:t>
      </w:r>
      <w:r w:rsidDel="00000000" w:rsidR="00000000" w:rsidRPr="00000000">
        <w:rPr>
          <w:sz w:val="22"/>
          <w:szCs w:val="22"/>
          <w:vertAlign w:val="baseline"/>
          <w:rtl w:val="0"/>
        </w:rPr>
        <w:t xml:space="preserve"> </w:t>
      </w:r>
      <w:r w:rsidDel="00000000" w:rsidR="00000000" w:rsidRPr="00000000">
        <w:rPr>
          <w:b w:val="1"/>
          <w:sz w:val="22"/>
          <w:szCs w:val="22"/>
          <w:vertAlign w:val="baseline"/>
          <w:rtl w:val="0"/>
        </w:rPr>
        <w:t xml:space="preserve">:</w:t>
      </w:r>
      <w:r w:rsidDel="00000000" w:rsidR="00000000" w:rsidRPr="00000000">
        <w:rPr>
          <w:sz w:val="22"/>
          <w:szCs w:val="22"/>
          <w:vertAlign w:val="baseline"/>
          <w:rtl w:val="0"/>
        </w:rPr>
        <w:tab/>
      </w:r>
    </w:p>
    <w:p w:rsidR="00000000" w:rsidDel="00000000" w:rsidP="00000000" w:rsidRDefault="00000000" w:rsidRPr="00000000" w14:paraId="0000002B">
      <w:pPr>
        <w:rPr>
          <w:sz w:val="22"/>
          <w:szCs w:val="22"/>
          <w:vertAlign w:val="baseline"/>
        </w:rPr>
      </w:pPr>
      <w:r w:rsidDel="00000000" w:rsidR="00000000" w:rsidRPr="00000000">
        <w:rPr>
          <w:sz w:val="22"/>
          <w:szCs w:val="22"/>
          <w:vertAlign w:val="baseline"/>
          <w:rtl w:val="0"/>
        </w:rPr>
        <w:t xml:space="preserve">Signature (précédée de la mention « Lu et approuvé ») :</w:t>
      </w:r>
    </w:p>
    <w:p w:rsidR="00000000" w:rsidDel="00000000" w:rsidP="00000000" w:rsidRDefault="00000000" w:rsidRPr="00000000" w14:paraId="0000002C">
      <w:pPr>
        <w:rPr>
          <w:sz w:val="22"/>
          <w:szCs w:val="22"/>
          <w:vertAlign w:val="baseline"/>
        </w:rPr>
      </w:pPr>
      <w:r w:rsidDel="00000000" w:rsidR="00000000" w:rsidRPr="00000000">
        <w:rPr>
          <w:rtl w:val="0"/>
        </w:rPr>
      </w:r>
    </w:p>
    <w:p w:rsidR="00000000" w:rsidDel="00000000" w:rsidP="00000000" w:rsidRDefault="00000000" w:rsidRPr="00000000" w14:paraId="0000002D">
      <w:pPr>
        <w:rPr>
          <w:sz w:val="22"/>
          <w:szCs w:val="22"/>
          <w:vertAlign w:val="baseline"/>
        </w:rPr>
      </w:pPr>
      <w:r w:rsidDel="00000000" w:rsidR="00000000" w:rsidRPr="00000000">
        <w:rPr>
          <w:rtl w:val="0"/>
        </w:rPr>
      </w:r>
    </w:p>
    <w:p w:rsidR="00000000" w:rsidDel="00000000" w:rsidP="00000000" w:rsidRDefault="00000000" w:rsidRPr="00000000" w14:paraId="0000002E">
      <w:pPr>
        <w:rPr>
          <w:sz w:val="22"/>
          <w:szCs w:val="22"/>
          <w:vertAlign w:val="baseline"/>
        </w:rPr>
      </w:pPr>
      <w:r w:rsidDel="00000000" w:rsidR="00000000" w:rsidRPr="00000000">
        <w:rPr>
          <w:b w:val="1"/>
          <w:sz w:val="22"/>
          <w:szCs w:val="22"/>
          <w:vertAlign w:val="baseline"/>
          <w:rtl w:val="0"/>
        </w:rPr>
        <w:t xml:space="preserve">Nom du producteur :</w:t>
      </w:r>
      <w:r w:rsidDel="00000000" w:rsidR="00000000" w:rsidRPr="00000000">
        <w:rPr>
          <w:sz w:val="22"/>
          <w:szCs w:val="22"/>
          <w:vertAlign w:val="baseline"/>
          <w:rtl w:val="0"/>
        </w:rPr>
        <w:t xml:space="preserve"> Stéphane Disdet</w:t>
      </w:r>
    </w:p>
    <w:p w:rsidR="00000000" w:rsidDel="00000000" w:rsidP="00000000" w:rsidRDefault="00000000" w:rsidRPr="00000000" w14:paraId="0000002F">
      <w:pPr>
        <w:rPr>
          <w:sz w:val="22"/>
          <w:szCs w:val="22"/>
          <w:vertAlign w:val="baseline"/>
        </w:rPr>
      </w:pPr>
      <w:r w:rsidDel="00000000" w:rsidR="00000000" w:rsidRPr="00000000">
        <w:rPr>
          <w:sz w:val="22"/>
          <w:szCs w:val="22"/>
          <w:vertAlign w:val="baseline"/>
          <w:rtl w:val="0"/>
        </w:rPr>
        <w:t xml:space="preserve">Signature :</w:t>
      </w:r>
    </w:p>
    <w:sectPr>
      <w:pgSz w:h="15840" w:w="12240"/>
      <w:pgMar w:bottom="1135" w:top="568" w:left="850" w:right="90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2"/>
        <w:szCs w:val="22"/>
        <w:vertAlign w:val="baseline"/>
      </w:rPr>
    </w:lvl>
    <w:lvl w:ilvl="1">
      <w:start w:val="1"/>
      <w:numFmt w:val="bullet"/>
      <w:lvlText w:val="−"/>
      <w:lvlJc w:val="left"/>
      <w:pPr>
        <w:ind w:left="1080" w:hanging="360"/>
      </w:pPr>
      <w:rPr>
        <w:rFonts w:ascii="Noto Sans Symbols" w:cs="Noto Sans Symbols" w:eastAsia="Noto Sans Symbols" w:hAnsi="Noto Sans Symbols"/>
        <w:sz w:val="22"/>
        <w:szCs w:val="22"/>
        <w:vertAlign w:val="baseline"/>
      </w:rPr>
    </w:lvl>
    <w:lvl w:ilvl="2">
      <w:start w:val="1"/>
      <w:numFmt w:val="bullet"/>
      <w:lvlText w:val="−"/>
      <w:lvlJc w:val="left"/>
      <w:pPr>
        <w:ind w:left="1440" w:hanging="360"/>
      </w:pPr>
      <w:rPr>
        <w:rFonts w:ascii="Noto Sans Symbols" w:cs="Noto Sans Symbols" w:eastAsia="Noto Sans Symbols" w:hAnsi="Noto Sans Symbols"/>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sz w:val="22"/>
        <w:szCs w:val="22"/>
        <w:vertAlign w:val="baseline"/>
      </w:rPr>
    </w:lvl>
    <w:lvl w:ilvl="4">
      <w:start w:val="1"/>
      <w:numFmt w:val="bullet"/>
      <w:lvlText w:val="−"/>
      <w:lvlJc w:val="left"/>
      <w:pPr>
        <w:ind w:left="2160" w:hanging="360"/>
      </w:pPr>
      <w:rPr>
        <w:rFonts w:ascii="Noto Sans Symbols" w:cs="Noto Sans Symbols" w:eastAsia="Noto Sans Symbols" w:hAnsi="Noto Sans Symbols"/>
        <w:sz w:val="22"/>
        <w:szCs w:val="22"/>
        <w:vertAlign w:val="baseline"/>
      </w:rPr>
    </w:lvl>
    <w:lvl w:ilvl="5">
      <w:start w:val="1"/>
      <w:numFmt w:val="bullet"/>
      <w:lvlText w:val="−"/>
      <w:lvlJc w:val="left"/>
      <w:pPr>
        <w:ind w:left="2520" w:hanging="360"/>
      </w:pPr>
      <w:rPr>
        <w:rFonts w:ascii="Noto Sans Symbols" w:cs="Noto Sans Symbols" w:eastAsia="Noto Sans Symbols" w:hAnsi="Noto Sans Symbols"/>
        <w:sz w:val="22"/>
        <w:szCs w:val="22"/>
        <w:vertAlign w:val="baseline"/>
      </w:rPr>
    </w:lvl>
    <w:lvl w:ilvl="6">
      <w:start w:val="1"/>
      <w:numFmt w:val="bullet"/>
      <w:lvlText w:val="−"/>
      <w:lvlJc w:val="left"/>
      <w:pPr>
        <w:ind w:left="2880" w:hanging="360"/>
      </w:pPr>
      <w:rPr>
        <w:rFonts w:ascii="Noto Sans Symbols" w:cs="Noto Sans Symbols" w:eastAsia="Noto Sans Symbols" w:hAnsi="Noto Sans Symbols"/>
        <w:sz w:val="22"/>
        <w:szCs w:val="22"/>
        <w:vertAlign w:val="baseline"/>
      </w:rPr>
    </w:lvl>
    <w:lvl w:ilvl="7">
      <w:start w:val="1"/>
      <w:numFmt w:val="bullet"/>
      <w:lvlText w:val="−"/>
      <w:lvlJc w:val="left"/>
      <w:pPr>
        <w:ind w:left="3240" w:hanging="360"/>
      </w:pPr>
      <w:rPr>
        <w:rFonts w:ascii="Noto Sans Symbols" w:cs="Noto Sans Symbols" w:eastAsia="Noto Sans Symbols" w:hAnsi="Noto Sans Symbols"/>
        <w:sz w:val="22"/>
        <w:szCs w:val="22"/>
        <w:vertAlign w:val="baseline"/>
      </w:rPr>
    </w:lvl>
    <w:lvl w:ilvl="8">
      <w:start w:val="1"/>
      <w:numFmt w:val="bullet"/>
      <w:lvlText w:val="−"/>
      <w:lvlJc w:val="left"/>
      <w:pPr>
        <w:ind w:left="3600" w:hanging="360"/>
      </w:pPr>
      <w:rPr>
        <w:rFonts w:ascii="Noto Sans Symbols" w:cs="Noto Sans Symbols" w:eastAsia="Noto Sans Symbols" w:hAnsi="Noto Sans Symbols"/>
        <w:sz w:val="22"/>
        <w:szCs w:val="22"/>
        <w:vertAlign w:val="baseline"/>
      </w:rPr>
    </w:lvl>
  </w:abstractNum>
  <w:abstractNum w:abstractNumId="2">
    <w:lvl w:ilvl="0">
      <w:start w:val="1"/>
      <w:numFmt w:val="bullet"/>
      <w:lvlText w:val="o"/>
      <w:lvlJc w:val="left"/>
      <w:pPr>
        <w:ind w:left="360" w:hanging="360"/>
      </w:pPr>
      <w:rPr>
        <w:rFonts w:ascii="Courier New" w:cs="Courier New" w:eastAsia="Courier New" w:hAnsi="Courier New"/>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name w:val="Normal"/>
    <w:next w:val="Normal"/>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ar-SA" w:val="fr-FR"/>
    </w:rPr>
  </w:style>
  <w:style w:type="character" w:styleId="Policepardéfaut">
    <w:name w:val="Police par défaut"/>
    <w:next w:val="Policepardéfaut"/>
    <w:autoRedefine w:val="0"/>
    <w:hidden w:val="0"/>
    <w:qFormat w:val="0"/>
    <w:rPr>
      <w:w w:val="100"/>
      <w:position w:val="-1"/>
      <w:effect w:val="none"/>
      <w:vertAlign w:val="baseline"/>
      <w:cs w:val="0"/>
      <w:em w:val="none"/>
      <w:lang/>
    </w:rPr>
  </w:style>
  <w:style w:type="table" w:styleId="TableauNormal">
    <w:name w:val="Tableau Normal"/>
    <w:next w:val="Tableau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Aucuneliste">
    <w:name w:val="Aucune liste"/>
    <w:next w:val="Aucuneliste"/>
    <w:autoRedefine w:val="0"/>
    <w:hidden w:val="0"/>
    <w:qFormat w:val="0"/>
    <w:pPr>
      <w:suppressAutoHyphens w:val="1"/>
      <w:spacing w:line="1" w:lineRule="atLeast"/>
      <w:ind w:leftChars="-1" w:rightChars="0" w:firstLineChars="-1"/>
      <w:textDirection w:val="btLr"/>
      <w:textAlignment w:val="top"/>
      <w:outlineLvl w:val="0"/>
    </w:pPr>
  </w:style>
  <w:style w:type="paragraph" w:styleId="Corpsdetexte">
    <w:name w:val="Corps de texte"/>
    <w:basedOn w:val="Normal"/>
    <w:next w:val="Corpsdetexte"/>
    <w:autoRedefine w:val="0"/>
    <w:hidden w:val="0"/>
    <w:qFormat w:val="0"/>
    <w:pPr>
      <w:suppressAutoHyphens w:val="0"/>
      <w:spacing w:after="120" w:line="1" w:lineRule="atLeast"/>
      <w:ind w:leftChars="-1" w:rightChars="0" w:firstLineChars="-1"/>
      <w:textDirection w:val="btLr"/>
      <w:textAlignment w:val="top"/>
      <w:outlineLvl w:val="0"/>
    </w:pPr>
    <w:rPr>
      <w:w w:val="100"/>
      <w:position w:val="-1"/>
      <w:effect w:val="none"/>
      <w:vertAlign w:val="baseline"/>
      <w:cs w:val="0"/>
      <w:em w:val="none"/>
      <w:lang w:bidi="ar-SA" w:eastAsia="ar-SA" w:val="fr-FR"/>
    </w:rPr>
  </w:style>
  <w:style w:type="character" w:styleId="CorpsdetexteCar">
    <w:name w:val="Corps de texte Car"/>
    <w:next w:val="CorpsdetexteCar"/>
    <w:autoRedefine w:val="0"/>
    <w:hidden w:val="0"/>
    <w:qFormat w:val="0"/>
    <w:rPr>
      <w:w w:val="100"/>
      <w:position w:val="-1"/>
      <w:effect w:val="none"/>
      <w:vertAlign w:val="baseline"/>
      <w:cs w:val="0"/>
      <w:em w:val="none"/>
      <w:lang w:bidi="ar-SA" w:eastAsia="ar-SA" w:val="fr-FR"/>
    </w:rPr>
  </w:style>
  <w:style w:type="character" w:styleId="Lienhypertexte">
    <w:name w:val="Lien hypertexte"/>
    <w:next w:val="Lienhypertexte"/>
    <w:autoRedefine w:val="0"/>
    <w:hidden w:val="0"/>
    <w:qFormat w:val="0"/>
    <w:rPr>
      <w:color w:val="0000ff"/>
      <w:w w:val="100"/>
      <w:position w:val="-1"/>
      <w:u w:val="single"/>
      <w:effect w:val="none"/>
      <w:vertAlign w:val="baseline"/>
      <w:cs w:val="0"/>
      <w:em w:val="none"/>
      <w:lang/>
    </w:rPr>
  </w:style>
  <w:style w:type="paragraph" w:styleId="Listeàpuces21">
    <w:name w:val="Liste à puces 21"/>
    <w:basedOn w:val="Normal"/>
    <w:next w:val="Listeàpuces21"/>
    <w:autoRedefine w:val="0"/>
    <w:hidden w:val="0"/>
    <w:qFormat w:val="0"/>
    <w:pPr>
      <w:suppressAutoHyphens w:val="0"/>
      <w:spacing w:line="1" w:lineRule="atLeast"/>
      <w:ind w:leftChars="-1" w:rightChars="0" w:firstLineChars="-1"/>
      <w:textDirection w:val="btLr"/>
      <w:textAlignment w:val="top"/>
      <w:outlineLvl w:val="0"/>
    </w:pPr>
    <w:rPr>
      <w:w w:val="100"/>
      <w:kern w:val="1"/>
      <w:position w:val="-1"/>
      <w:sz w:val="24"/>
      <w:szCs w:val="24"/>
      <w:effect w:val="none"/>
      <w:vertAlign w:val="baseline"/>
      <w:cs w:val="0"/>
      <w:em w:val="none"/>
      <w:lang w:bidi="ar-SA" w:eastAsia="ar-SA" w:val="fr-FR"/>
    </w:rPr>
  </w:style>
  <w:style w:type="paragraph" w:styleId="Corpsdetexte21">
    <w:name w:val="Corps de texte 21"/>
    <w:basedOn w:val="Normal"/>
    <w:next w:val="Corpsdetexte21"/>
    <w:autoRedefine w:val="0"/>
    <w:hidden w:val="0"/>
    <w:qFormat w:val="0"/>
    <w:pPr>
      <w:suppressAutoHyphens w:val="0"/>
      <w:spacing w:line="1" w:lineRule="atLeast"/>
      <w:ind w:leftChars="-1" w:rightChars="0" w:firstLineChars="-1"/>
      <w:jc w:val="both"/>
      <w:textDirection w:val="btLr"/>
      <w:textAlignment w:val="top"/>
      <w:outlineLvl w:val="0"/>
    </w:pPr>
    <w:rPr>
      <w:w w:val="100"/>
      <w:kern w:val="1"/>
      <w:position w:val="-1"/>
      <w:sz w:val="22"/>
      <w:effect w:val="none"/>
      <w:vertAlign w:val="baseline"/>
      <w:cs w:val="0"/>
      <w:em w:val="none"/>
      <w:lang w:bidi="ar-SA" w:eastAsia="ar-SA" w:val="fr-F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tephane_disdet@yahoo.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01fDlrwGO262rNDixFdkZh1qA==">AMUW2mWSIjSOCzNoJoGeZmRLAavmf58xXqsWPM+npf7WJa7N6xDyCorNG3Oo/y1mPwx7oI8STStf87q1hYbIe+4bivMVOybNbwyYNzEyDBElNXWK4zMgZyo=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2018-12-03T22:10:00Z</dcterms:created>
  <dc:creator>Depardieu</dc:creator>
</cp:coreProperties>
</file>

<file path=docProps/custom.xml><?xml version="1.0" encoding="utf-8"?>
<Properties xmlns="http://schemas.openxmlformats.org/officeDocument/2006/custom-properties" xmlns:vt="http://schemas.openxmlformats.org/officeDocument/2006/docPropsVTypes"/>
</file>